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6B488F" w14:textId="77777777" w:rsidR="00C636F9" w:rsidRDefault="00C636F9" w:rsidP="00C636F9">
      <w:pPr>
        <w:pStyle w:val="Default"/>
        <w:rPr>
          <w:b/>
          <w:bCs/>
          <w:sz w:val="28"/>
          <w:szCs w:val="28"/>
        </w:rPr>
      </w:pPr>
    </w:p>
    <w:p w14:paraId="45751412" w14:textId="77777777" w:rsidR="00C636F9" w:rsidRDefault="00C636F9" w:rsidP="00C636F9">
      <w:pPr>
        <w:pStyle w:val="Default"/>
        <w:rPr>
          <w:b/>
          <w:bCs/>
          <w:sz w:val="28"/>
          <w:szCs w:val="28"/>
        </w:rPr>
      </w:pPr>
    </w:p>
    <w:p w14:paraId="21A77D05" w14:textId="77777777" w:rsidR="00C636F9" w:rsidRDefault="00C636F9" w:rsidP="00C636F9">
      <w:pPr>
        <w:pStyle w:val="Default"/>
        <w:rPr>
          <w:b/>
          <w:bCs/>
          <w:sz w:val="28"/>
          <w:szCs w:val="28"/>
        </w:rPr>
      </w:pPr>
    </w:p>
    <w:p w14:paraId="44FF391B" w14:textId="77777777" w:rsidR="00C636F9" w:rsidRDefault="00C636F9" w:rsidP="00C636F9">
      <w:pPr>
        <w:pStyle w:val="Default"/>
        <w:rPr>
          <w:b/>
          <w:bCs/>
          <w:sz w:val="28"/>
          <w:szCs w:val="28"/>
        </w:rPr>
      </w:pPr>
    </w:p>
    <w:p w14:paraId="158883E8" w14:textId="77777777" w:rsidR="00C636F9" w:rsidRDefault="00C636F9" w:rsidP="00C636F9">
      <w:pPr>
        <w:pStyle w:val="Default"/>
        <w:rPr>
          <w:b/>
          <w:bCs/>
          <w:sz w:val="28"/>
          <w:szCs w:val="28"/>
        </w:rPr>
      </w:pPr>
    </w:p>
    <w:p w14:paraId="76F7A320" w14:textId="77777777" w:rsidR="00C636F9" w:rsidRDefault="00C636F9" w:rsidP="00C636F9">
      <w:pPr>
        <w:pStyle w:val="Default"/>
        <w:rPr>
          <w:b/>
          <w:bCs/>
          <w:sz w:val="28"/>
          <w:szCs w:val="28"/>
        </w:rPr>
      </w:pPr>
    </w:p>
    <w:p w14:paraId="6CC7D98E" w14:textId="77777777" w:rsidR="00C636F9" w:rsidRDefault="00C636F9" w:rsidP="00C636F9">
      <w:pPr>
        <w:pStyle w:val="Default"/>
        <w:rPr>
          <w:b/>
          <w:bCs/>
          <w:sz w:val="28"/>
          <w:szCs w:val="28"/>
        </w:rPr>
      </w:pPr>
    </w:p>
    <w:p w14:paraId="654205FE" w14:textId="77777777" w:rsidR="00C636F9" w:rsidRDefault="00C636F9" w:rsidP="00C636F9">
      <w:pPr>
        <w:pStyle w:val="Default"/>
        <w:rPr>
          <w:b/>
          <w:bCs/>
          <w:sz w:val="28"/>
          <w:szCs w:val="28"/>
        </w:rPr>
      </w:pPr>
    </w:p>
    <w:p w14:paraId="775FAC1E" w14:textId="4A753BBA" w:rsidR="00C636F9" w:rsidRPr="00C636F9" w:rsidRDefault="00C636F9" w:rsidP="00C636F9">
      <w:pPr>
        <w:pStyle w:val="Default"/>
        <w:jc w:val="center"/>
        <w:rPr>
          <w:b/>
          <w:bCs/>
          <w:sz w:val="72"/>
          <w:szCs w:val="72"/>
        </w:rPr>
      </w:pPr>
      <w:r w:rsidRPr="00C636F9">
        <w:rPr>
          <w:b/>
          <w:bCs/>
          <w:sz w:val="72"/>
          <w:szCs w:val="72"/>
        </w:rPr>
        <w:t>Leas Park Junior School</w:t>
      </w:r>
    </w:p>
    <w:p w14:paraId="37ED16F3" w14:textId="77777777" w:rsidR="00C636F9" w:rsidRPr="00C636F9" w:rsidRDefault="00C636F9" w:rsidP="00C636F9">
      <w:pPr>
        <w:pStyle w:val="Default"/>
        <w:jc w:val="center"/>
        <w:rPr>
          <w:b/>
          <w:bCs/>
          <w:sz w:val="28"/>
          <w:szCs w:val="28"/>
        </w:rPr>
      </w:pPr>
    </w:p>
    <w:p w14:paraId="29A6DCBC" w14:textId="09F5CDA4" w:rsidR="00C636F9" w:rsidRDefault="00C636F9" w:rsidP="00C636F9">
      <w:pPr>
        <w:pStyle w:val="Default"/>
        <w:rPr>
          <w:b/>
          <w:bCs/>
          <w:sz w:val="28"/>
          <w:szCs w:val="28"/>
        </w:rPr>
      </w:pPr>
    </w:p>
    <w:p w14:paraId="15637BE3" w14:textId="35DEBDE2" w:rsidR="00C636F9" w:rsidRDefault="00C636F9" w:rsidP="00C636F9">
      <w:pPr>
        <w:pStyle w:val="Default"/>
        <w:rPr>
          <w:b/>
          <w:bCs/>
          <w:sz w:val="28"/>
          <w:szCs w:val="28"/>
        </w:rPr>
      </w:pPr>
      <w:r>
        <w:rPr>
          <w:b/>
          <w:bCs/>
          <w:noProof/>
          <w:sz w:val="28"/>
          <w:szCs w:val="28"/>
        </w:rPr>
        <w:drawing>
          <wp:anchor distT="0" distB="0" distL="114300" distR="114300" simplePos="0" relativeHeight="251658240" behindDoc="0" locked="0" layoutInCell="1" allowOverlap="1" wp14:anchorId="482F7768" wp14:editId="468BE3C7">
            <wp:simplePos x="0" y="0"/>
            <wp:positionH relativeFrom="column">
              <wp:posOffset>2269490</wp:posOffset>
            </wp:positionH>
            <wp:positionV relativeFrom="paragraph">
              <wp:posOffset>76835</wp:posOffset>
            </wp:positionV>
            <wp:extent cx="1859915" cy="1798320"/>
            <wp:effectExtent l="0" t="0" r="6985" b="0"/>
            <wp:wrapSquare wrapText="bothSides"/>
            <wp:docPr id="8521252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859915" cy="17983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273544" w14:textId="6ABD3592" w:rsidR="00C636F9" w:rsidRDefault="00C636F9" w:rsidP="00C636F9">
      <w:pPr>
        <w:pStyle w:val="Default"/>
        <w:rPr>
          <w:b/>
          <w:bCs/>
          <w:sz w:val="28"/>
          <w:szCs w:val="28"/>
        </w:rPr>
      </w:pPr>
    </w:p>
    <w:p w14:paraId="0170A0E6" w14:textId="4DD9D387" w:rsidR="00C636F9" w:rsidRDefault="00C636F9" w:rsidP="00C636F9">
      <w:pPr>
        <w:pStyle w:val="Default"/>
        <w:rPr>
          <w:b/>
          <w:bCs/>
          <w:sz w:val="28"/>
          <w:szCs w:val="28"/>
        </w:rPr>
      </w:pPr>
    </w:p>
    <w:p w14:paraId="20FB3C48" w14:textId="77777777" w:rsidR="00C636F9" w:rsidRDefault="00C636F9" w:rsidP="00C636F9">
      <w:pPr>
        <w:pStyle w:val="Default"/>
        <w:rPr>
          <w:b/>
          <w:bCs/>
          <w:sz w:val="28"/>
          <w:szCs w:val="28"/>
        </w:rPr>
      </w:pPr>
    </w:p>
    <w:p w14:paraId="1869E83E" w14:textId="77777777" w:rsidR="00C636F9" w:rsidRDefault="00C636F9" w:rsidP="00C636F9">
      <w:pPr>
        <w:pStyle w:val="Default"/>
        <w:rPr>
          <w:b/>
          <w:bCs/>
          <w:sz w:val="28"/>
          <w:szCs w:val="28"/>
        </w:rPr>
      </w:pPr>
    </w:p>
    <w:p w14:paraId="2D604F4E" w14:textId="77777777" w:rsidR="00C636F9" w:rsidRDefault="00C636F9" w:rsidP="00C636F9">
      <w:pPr>
        <w:pStyle w:val="Default"/>
        <w:rPr>
          <w:b/>
          <w:bCs/>
          <w:sz w:val="28"/>
          <w:szCs w:val="28"/>
        </w:rPr>
      </w:pPr>
    </w:p>
    <w:p w14:paraId="0B48BDB5" w14:textId="77777777" w:rsidR="00C636F9" w:rsidRDefault="00C636F9" w:rsidP="00C636F9">
      <w:pPr>
        <w:pStyle w:val="Default"/>
        <w:rPr>
          <w:b/>
          <w:bCs/>
          <w:sz w:val="28"/>
          <w:szCs w:val="28"/>
        </w:rPr>
      </w:pPr>
    </w:p>
    <w:p w14:paraId="77A0F147" w14:textId="77777777" w:rsidR="00C636F9" w:rsidRDefault="00C636F9" w:rsidP="00C636F9">
      <w:pPr>
        <w:pStyle w:val="Default"/>
        <w:rPr>
          <w:b/>
          <w:bCs/>
          <w:sz w:val="28"/>
          <w:szCs w:val="28"/>
        </w:rPr>
      </w:pPr>
    </w:p>
    <w:p w14:paraId="049B9476" w14:textId="77777777" w:rsidR="00C636F9" w:rsidRDefault="00C636F9" w:rsidP="00C636F9">
      <w:pPr>
        <w:pStyle w:val="Default"/>
        <w:rPr>
          <w:b/>
          <w:bCs/>
          <w:sz w:val="28"/>
          <w:szCs w:val="28"/>
        </w:rPr>
      </w:pPr>
    </w:p>
    <w:p w14:paraId="5F2343BE" w14:textId="77777777" w:rsidR="00C636F9" w:rsidRDefault="00C636F9" w:rsidP="00C636F9">
      <w:pPr>
        <w:pStyle w:val="Default"/>
        <w:rPr>
          <w:b/>
          <w:bCs/>
          <w:sz w:val="28"/>
          <w:szCs w:val="28"/>
        </w:rPr>
      </w:pPr>
    </w:p>
    <w:p w14:paraId="541E8DF9" w14:textId="77777777" w:rsidR="00C636F9" w:rsidRDefault="00C636F9" w:rsidP="00C636F9">
      <w:pPr>
        <w:pStyle w:val="Default"/>
        <w:rPr>
          <w:b/>
          <w:bCs/>
          <w:sz w:val="28"/>
          <w:szCs w:val="28"/>
        </w:rPr>
      </w:pPr>
    </w:p>
    <w:p w14:paraId="3CB71FDE" w14:textId="485023DC" w:rsidR="00C636F9" w:rsidRPr="00C636F9" w:rsidRDefault="00C636F9" w:rsidP="00C636F9">
      <w:pPr>
        <w:pStyle w:val="Default"/>
        <w:rPr>
          <w:b/>
          <w:bCs/>
          <w:sz w:val="52"/>
          <w:szCs w:val="52"/>
        </w:rPr>
      </w:pPr>
      <w:r w:rsidRPr="00C636F9">
        <w:rPr>
          <w:b/>
          <w:bCs/>
          <w:sz w:val="52"/>
          <w:szCs w:val="52"/>
        </w:rPr>
        <w:t xml:space="preserve">Charging and </w:t>
      </w:r>
      <w:r>
        <w:rPr>
          <w:b/>
          <w:bCs/>
          <w:sz w:val="52"/>
          <w:szCs w:val="52"/>
        </w:rPr>
        <w:t>R</w:t>
      </w:r>
      <w:r w:rsidRPr="00C636F9">
        <w:rPr>
          <w:b/>
          <w:bCs/>
          <w:sz w:val="52"/>
          <w:szCs w:val="52"/>
        </w:rPr>
        <w:t>emission</w:t>
      </w:r>
      <w:r>
        <w:rPr>
          <w:b/>
          <w:bCs/>
          <w:sz w:val="52"/>
          <w:szCs w:val="52"/>
        </w:rPr>
        <w:t xml:space="preserve"> P</w:t>
      </w:r>
      <w:r w:rsidRPr="00C636F9">
        <w:rPr>
          <w:b/>
          <w:bCs/>
          <w:sz w:val="52"/>
          <w:szCs w:val="52"/>
        </w:rPr>
        <w:t>olicy</w:t>
      </w:r>
      <w:r>
        <w:rPr>
          <w:b/>
          <w:bCs/>
          <w:sz w:val="52"/>
          <w:szCs w:val="52"/>
        </w:rPr>
        <w:t>-</w:t>
      </w:r>
      <w:r w:rsidRPr="00C636F9">
        <w:rPr>
          <w:b/>
          <w:bCs/>
          <w:sz w:val="52"/>
          <w:szCs w:val="52"/>
        </w:rPr>
        <w:t xml:space="preserve"> December 2025 </w:t>
      </w:r>
    </w:p>
    <w:p w14:paraId="4256C56F" w14:textId="77777777" w:rsidR="00C636F9" w:rsidRDefault="00C636F9" w:rsidP="00C636F9">
      <w:pPr>
        <w:pStyle w:val="Default"/>
        <w:rPr>
          <w:b/>
          <w:bCs/>
          <w:sz w:val="28"/>
          <w:szCs w:val="28"/>
        </w:rPr>
      </w:pPr>
    </w:p>
    <w:p w14:paraId="777D8203" w14:textId="77777777" w:rsidR="00C636F9" w:rsidRDefault="00C636F9" w:rsidP="00C636F9">
      <w:pPr>
        <w:pStyle w:val="Default"/>
        <w:rPr>
          <w:b/>
          <w:bCs/>
          <w:sz w:val="28"/>
          <w:szCs w:val="28"/>
        </w:rPr>
      </w:pPr>
    </w:p>
    <w:p w14:paraId="63618CB8" w14:textId="77777777" w:rsidR="00C636F9" w:rsidRDefault="00C636F9" w:rsidP="00C636F9">
      <w:pPr>
        <w:pStyle w:val="Default"/>
        <w:rPr>
          <w:b/>
          <w:bCs/>
          <w:sz w:val="28"/>
          <w:szCs w:val="28"/>
        </w:rPr>
      </w:pPr>
    </w:p>
    <w:p w14:paraId="7CB6A65E" w14:textId="77777777" w:rsidR="00C636F9" w:rsidRDefault="00C636F9" w:rsidP="00C636F9">
      <w:pPr>
        <w:pStyle w:val="Default"/>
        <w:rPr>
          <w:b/>
          <w:bCs/>
          <w:sz w:val="28"/>
          <w:szCs w:val="28"/>
        </w:rPr>
      </w:pPr>
    </w:p>
    <w:p w14:paraId="15851562" w14:textId="77777777" w:rsidR="00C636F9" w:rsidRDefault="00C636F9" w:rsidP="00C636F9">
      <w:pPr>
        <w:pStyle w:val="Default"/>
        <w:rPr>
          <w:b/>
          <w:bCs/>
          <w:sz w:val="28"/>
          <w:szCs w:val="28"/>
        </w:rPr>
      </w:pPr>
    </w:p>
    <w:p w14:paraId="546E738D" w14:textId="77777777" w:rsidR="00C636F9" w:rsidRDefault="00C636F9" w:rsidP="00C636F9">
      <w:pPr>
        <w:pStyle w:val="Default"/>
        <w:rPr>
          <w:b/>
          <w:bCs/>
          <w:sz w:val="28"/>
          <w:szCs w:val="28"/>
        </w:rPr>
      </w:pPr>
    </w:p>
    <w:p w14:paraId="25038915" w14:textId="77777777" w:rsidR="00C636F9" w:rsidRDefault="00C636F9" w:rsidP="00C636F9">
      <w:pPr>
        <w:pStyle w:val="Default"/>
        <w:rPr>
          <w:b/>
          <w:bCs/>
          <w:sz w:val="28"/>
          <w:szCs w:val="28"/>
        </w:rPr>
      </w:pPr>
    </w:p>
    <w:p w14:paraId="2CFCE318" w14:textId="77777777" w:rsidR="00C636F9" w:rsidRDefault="00C636F9" w:rsidP="00C636F9">
      <w:pPr>
        <w:pStyle w:val="Default"/>
        <w:rPr>
          <w:b/>
          <w:bCs/>
          <w:sz w:val="28"/>
          <w:szCs w:val="28"/>
        </w:rPr>
      </w:pPr>
    </w:p>
    <w:p w14:paraId="42415ABC" w14:textId="77777777" w:rsidR="00C636F9" w:rsidRDefault="00C636F9" w:rsidP="00C636F9">
      <w:pPr>
        <w:pStyle w:val="Default"/>
        <w:rPr>
          <w:b/>
          <w:bCs/>
          <w:sz w:val="28"/>
          <w:szCs w:val="28"/>
        </w:rPr>
      </w:pPr>
    </w:p>
    <w:p w14:paraId="7CAFD096" w14:textId="77777777" w:rsidR="00C636F9" w:rsidRDefault="00C636F9" w:rsidP="00C636F9">
      <w:pPr>
        <w:pStyle w:val="Default"/>
        <w:rPr>
          <w:b/>
          <w:bCs/>
          <w:sz w:val="28"/>
          <w:szCs w:val="28"/>
        </w:rPr>
      </w:pPr>
    </w:p>
    <w:p w14:paraId="1F08D1AC" w14:textId="77777777" w:rsidR="00C636F9" w:rsidRDefault="00C636F9" w:rsidP="00C636F9">
      <w:pPr>
        <w:pStyle w:val="Default"/>
        <w:rPr>
          <w:b/>
          <w:bCs/>
          <w:sz w:val="28"/>
          <w:szCs w:val="28"/>
        </w:rPr>
      </w:pPr>
    </w:p>
    <w:p w14:paraId="7CED81F3" w14:textId="77777777" w:rsidR="00C636F9" w:rsidRDefault="00C636F9" w:rsidP="00C636F9">
      <w:pPr>
        <w:pStyle w:val="Default"/>
        <w:rPr>
          <w:b/>
          <w:bCs/>
          <w:sz w:val="28"/>
          <w:szCs w:val="28"/>
        </w:rPr>
      </w:pPr>
    </w:p>
    <w:p w14:paraId="7FED86C5" w14:textId="77777777" w:rsidR="00C636F9" w:rsidRDefault="00C636F9" w:rsidP="00C636F9">
      <w:pPr>
        <w:pStyle w:val="Default"/>
        <w:rPr>
          <w:b/>
          <w:bCs/>
          <w:sz w:val="28"/>
          <w:szCs w:val="28"/>
        </w:rPr>
      </w:pPr>
    </w:p>
    <w:p w14:paraId="12846A58" w14:textId="77777777" w:rsidR="00C636F9" w:rsidRDefault="00C636F9" w:rsidP="00C636F9">
      <w:pPr>
        <w:pStyle w:val="Default"/>
        <w:rPr>
          <w:b/>
          <w:bCs/>
          <w:sz w:val="28"/>
          <w:szCs w:val="28"/>
        </w:rPr>
      </w:pPr>
    </w:p>
    <w:p w14:paraId="317889A9" w14:textId="77777777" w:rsidR="00C636F9" w:rsidRDefault="00C636F9" w:rsidP="00C636F9">
      <w:pPr>
        <w:pStyle w:val="Default"/>
        <w:rPr>
          <w:b/>
          <w:bCs/>
          <w:sz w:val="28"/>
          <w:szCs w:val="28"/>
        </w:rPr>
      </w:pPr>
    </w:p>
    <w:p w14:paraId="2B1D9F7E" w14:textId="77777777" w:rsidR="00C636F9" w:rsidRDefault="00C636F9" w:rsidP="00C636F9">
      <w:pPr>
        <w:pStyle w:val="Default"/>
        <w:rPr>
          <w:b/>
          <w:bCs/>
          <w:sz w:val="28"/>
          <w:szCs w:val="28"/>
        </w:rPr>
      </w:pPr>
    </w:p>
    <w:p w14:paraId="0299BB2A" w14:textId="77777777" w:rsidR="00C636F9" w:rsidRDefault="00C636F9" w:rsidP="00C636F9">
      <w:pPr>
        <w:pStyle w:val="Default"/>
        <w:rPr>
          <w:b/>
          <w:bCs/>
          <w:sz w:val="28"/>
          <w:szCs w:val="28"/>
        </w:rPr>
      </w:pPr>
    </w:p>
    <w:p w14:paraId="0364538C" w14:textId="77777777" w:rsidR="00C636F9" w:rsidRDefault="00C636F9" w:rsidP="00C636F9">
      <w:pPr>
        <w:pStyle w:val="Default"/>
        <w:rPr>
          <w:b/>
          <w:bCs/>
          <w:sz w:val="28"/>
          <w:szCs w:val="28"/>
        </w:rPr>
      </w:pPr>
    </w:p>
    <w:p w14:paraId="374F1474" w14:textId="7A64AD96" w:rsidR="00C636F9" w:rsidRDefault="00C636F9" w:rsidP="00C636F9">
      <w:pPr>
        <w:pStyle w:val="Default"/>
        <w:rPr>
          <w:sz w:val="28"/>
          <w:szCs w:val="28"/>
        </w:rPr>
      </w:pPr>
      <w:r>
        <w:rPr>
          <w:b/>
          <w:bCs/>
          <w:sz w:val="28"/>
          <w:szCs w:val="28"/>
        </w:rPr>
        <w:lastRenderedPageBreak/>
        <w:t xml:space="preserve">Charging and Remission Policy </w:t>
      </w:r>
    </w:p>
    <w:p w14:paraId="6FD076C3" w14:textId="77777777" w:rsidR="00C636F9" w:rsidRDefault="00C636F9" w:rsidP="00C636F9">
      <w:pPr>
        <w:pStyle w:val="Default"/>
        <w:rPr>
          <w:sz w:val="23"/>
          <w:szCs w:val="23"/>
        </w:rPr>
      </w:pPr>
      <w:r>
        <w:rPr>
          <w:b/>
          <w:bCs/>
          <w:sz w:val="23"/>
          <w:szCs w:val="23"/>
        </w:rPr>
        <w:t xml:space="preserve">Introduction </w:t>
      </w:r>
    </w:p>
    <w:p w14:paraId="2B6901C4" w14:textId="4D94FD35" w:rsidR="00C636F9" w:rsidRDefault="00C636F9" w:rsidP="00C636F9">
      <w:pPr>
        <w:pStyle w:val="Default"/>
        <w:rPr>
          <w:sz w:val="22"/>
          <w:szCs w:val="22"/>
        </w:rPr>
      </w:pPr>
      <w:r>
        <w:rPr>
          <w:sz w:val="22"/>
          <w:szCs w:val="22"/>
        </w:rPr>
        <w:t xml:space="preserve">The Governing Body at Leas Park Junior </w:t>
      </w:r>
      <w:r w:rsidR="00114FB9">
        <w:rPr>
          <w:sz w:val="22"/>
          <w:szCs w:val="22"/>
        </w:rPr>
        <w:t>School recognises</w:t>
      </w:r>
      <w:r>
        <w:rPr>
          <w:sz w:val="22"/>
          <w:szCs w:val="22"/>
        </w:rPr>
        <w:t xml:space="preserve"> the valuable contribution that a range of activities, including trips, clubs and residential experiences, can make towards pupils’ education and experiences. The Governing Body aims to promote and provide such activities both as part of a broad and balanced curriculum for the pupils of the school and as additional optional activities. </w:t>
      </w:r>
    </w:p>
    <w:p w14:paraId="76757778" w14:textId="77777777" w:rsidR="00C636F9" w:rsidRDefault="00C636F9" w:rsidP="00C636F9">
      <w:pPr>
        <w:pStyle w:val="Default"/>
        <w:rPr>
          <w:sz w:val="22"/>
          <w:szCs w:val="22"/>
        </w:rPr>
      </w:pPr>
      <w:r>
        <w:rPr>
          <w:b/>
          <w:bCs/>
          <w:sz w:val="22"/>
          <w:szCs w:val="22"/>
        </w:rPr>
        <w:t xml:space="preserve">Relationship to other school policies </w:t>
      </w:r>
    </w:p>
    <w:p w14:paraId="13752A70" w14:textId="35443A37" w:rsidR="00C636F9" w:rsidRDefault="00C636F9" w:rsidP="00C636F9">
      <w:pPr>
        <w:pStyle w:val="Default"/>
        <w:rPr>
          <w:sz w:val="22"/>
          <w:szCs w:val="22"/>
        </w:rPr>
      </w:pPr>
      <w:r>
        <w:rPr>
          <w:sz w:val="22"/>
          <w:szCs w:val="22"/>
        </w:rPr>
        <w:t xml:space="preserve">This policy complements the school’s equality </w:t>
      </w:r>
      <w:r w:rsidR="00114FB9">
        <w:rPr>
          <w:sz w:val="22"/>
          <w:szCs w:val="22"/>
        </w:rPr>
        <w:t>policy.</w:t>
      </w:r>
      <w:r>
        <w:rPr>
          <w:sz w:val="22"/>
          <w:szCs w:val="22"/>
        </w:rPr>
        <w:t xml:space="preserve"> </w:t>
      </w:r>
    </w:p>
    <w:p w14:paraId="10E9B746" w14:textId="77777777" w:rsidR="00C636F9" w:rsidRDefault="00C636F9" w:rsidP="00C636F9">
      <w:pPr>
        <w:pStyle w:val="Default"/>
        <w:rPr>
          <w:sz w:val="22"/>
          <w:szCs w:val="22"/>
        </w:rPr>
      </w:pPr>
      <w:r>
        <w:rPr>
          <w:b/>
          <w:bCs/>
          <w:sz w:val="22"/>
          <w:szCs w:val="22"/>
        </w:rPr>
        <w:t xml:space="preserve">Aims and Objectives </w:t>
      </w:r>
    </w:p>
    <w:p w14:paraId="7128AED3" w14:textId="77777777" w:rsidR="00C636F9" w:rsidRDefault="00C636F9" w:rsidP="00C636F9">
      <w:pPr>
        <w:pStyle w:val="Default"/>
        <w:rPr>
          <w:sz w:val="22"/>
          <w:szCs w:val="22"/>
        </w:rPr>
      </w:pPr>
      <w:r>
        <w:rPr>
          <w:sz w:val="22"/>
          <w:szCs w:val="22"/>
        </w:rPr>
        <w:t xml:space="preserve">The aims of this policy are to: </w:t>
      </w:r>
    </w:p>
    <w:p w14:paraId="40C7CFE9" w14:textId="55D0F60C" w:rsidR="00C636F9" w:rsidRDefault="00C636F9" w:rsidP="00C636F9">
      <w:pPr>
        <w:pStyle w:val="Default"/>
        <w:spacing w:after="30"/>
        <w:rPr>
          <w:sz w:val="22"/>
          <w:szCs w:val="22"/>
        </w:rPr>
      </w:pPr>
      <w:r>
        <w:rPr>
          <w:sz w:val="22"/>
          <w:szCs w:val="22"/>
        </w:rPr>
        <w:t xml:space="preserve">Set out what the school will not charge for and what it will make a charge for or request a voluntary contribution towards, from parents / carers. </w:t>
      </w:r>
    </w:p>
    <w:p w14:paraId="4C7FEFD7" w14:textId="6F2955E1" w:rsidR="00C636F9" w:rsidRDefault="00C636F9" w:rsidP="00C636F9">
      <w:pPr>
        <w:pStyle w:val="Default"/>
        <w:rPr>
          <w:sz w:val="22"/>
          <w:szCs w:val="22"/>
        </w:rPr>
      </w:pPr>
      <w:r>
        <w:rPr>
          <w:sz w:val="22"/>
          <w:szCs w:val="22"/>
        </w:rPr>
        <w:t xml:space="preserve">Clarify how charges will be determined, so parents and guardians understand why requests for payment are sometimes made for some activities. </w:t>
      </w:r>
    </w:p>
    <w:p w14:paraId="6320EEE8" w14:textId="77777777" w:rsidR="00C636F9" w:rsidRDefault="00C636F9" w:rsidP="00C636F9">
      <w:pPr>
        <w:pStyle w:val="Default"/>
        <w:rPr>
          <w:sz w:val="22"/>
          <w:szCs w:val="22"/>
        </w:rPr>
      </w:pPr>
    </w:p>
    <w:p w14:paraId="017A3864" w14:textId="77777777" w:rsidR="00C636F9" w:rsidRDefault="00C636F9" w:rsidP="00C636F9">
      <w:pPr>
        <w:pStyle w:val="Default"/>
        <w:rPr>
          <w:sz w:val="22"/>
          <w:szCs w:val="22"/>
        </w:rPr>
      </w:pPr>
      <w:r>
        <w:rPr>
          <w:b/>
          <w:bCs/>
          <w:sz w:val="22"/>
          <w:szCs w:val="22"/>
        </w:rPr>
        <w:t xml:space="preserve">Legislation and guidance </w:t>
      </w:r>
    </w:p>
    <w:p w14:paraId="48D1FC57" w14:textId="77777777" w:rsidR="00C636F9" w:rsidRDefault="00C636F9" w:rsidP="00C636F9">
      <w:pPr>
        <w:pStyle w:val="Default"/>
        <w:rPr>
          <w:sz w:val="22"/>
          <w:szCs w:val="22"/>
        </w:rPr>
      </w:pPr>
      <w:r>
        <w:rPr>
          <w:sz w:val="22"/>
          <w:szCs w:val="22"/>
        </w:rPr>
        <w:t xml:space="preserve">The policy is based on advice from the Department for Education (DfE) on charging for school activities and the Education Act 1996, sections 449 – 462 which set out the law on charging for school activities in maintained schools in England. This policy has been informed by A Guide to the Law for School Governors. </w:t>
      </w:r>
    </w:p>
    <w:p w14:paraId="3ACA6F4C" w14:textId="77777777" w:rsidR="00C636F9" w:rsidRDefault="00C636F9" w:rsidP="00C636F9">
      <w:pPr>
        <w:pStyle w:val="Default"/>
        <w:rPr>
          <w:sz w:val="22"/>
          <w:szCs w:val="22"/>
        </w:rPr>
      </w:pPr>
      <w:r>
        <w:rPr>
          <w:b/>
          <w:bCs/>
          <w:sz w:val="22"/>
          <w:szCs w:val="22"/>
        </w:rPr>
        <w:t xml:space="preserve">Definitions </w:t>
      </w:r>
    </w:p>
    <w:p w14:paraId="031C85D0" w14:textId="23D5E1DE" w:rsidR="00C636F9" w:rsidRDefault="00C636F9" w:rsidP="00C636F9">
      <w:pPr>
        <w:pStyle w:val="Default"/>
        <w:spacing w:after="30"/>
        <w:rPr>
          <w:sz w:val="22"/>
          <w:szCs w:val="22"/>
        </w:rPr>
      </w:pPr>
      <w:r>
        <w:rPr>
          <w:sz w:val="22"/>
          <w:szCs w:val="22"/>
        </w:rPr>
        <w:t xml:space="preserve">Charge: a fee payable for specifically defined activities. </w:t>
      </w:r>
    </w:p>
    <w:p w14:paraId="78462FCF" w14:textId="5F46CD06" w:rsidR="00C636F9" w:rsidRDefault="00C636F9" w:rsidP="00C636F9">
      <w:pPr>
        <w:pStyle w:val="Default"/>
        <w:rPr>
          <w:sz w:val="22"/>
          <w:szCs w:val="22"/>
        </w:rPr>
      </w:pPr>
      <w:r>
        <w:rPr>
          <w:sz w:val="22"/>
          <w:szCs w:val="22"/>
        </w:rPr>
        <w:t xml:space="preserve">Remission: the cancellation of a charge which would normally be payable. </w:t>
      </w:r>
    </w:p>
    <w:p w14:paraId="37A521B2" w14:textId="77777777" w:rsidR="00C636F9" w:rsidRDefault="00C636F9" w:rsidP="00C636F9">
      <w:pPr>
        <w:pStyle w:val="Default"/>
        <w:rPr>
          <w:sz w:val="22"/>
          <w:szCs w:val="22"/>
        </w:rPr>
      </w:pPr>
    </w:p>
    <w:p w14:paraId="550A800E" w14:textId="77777777" w:rsidR="00C636F9" w:rsidRDefault="00C636F9" w:rsidP="00C636F9">
      <w:pPr>
        <w:pStyle w:val="Default"/>
        <w:rPr>
          <w:sz w:val="22"/>
          <w:szCs w:val="22"/>
        </w:rPr>
      </w:pPr>
      <w:r>
        <w:rPr>
          <w:b/>
          <w:bCs/>
          <w:sz w:val="22"/>
          <w:szCs w:val="22"/>
        </w:rPr>
        <w:t xml:space="preserve">Activities without charge </w:t>
      </w:r>
    </w:p>
    <w:p w14:paraId="0EDF837D" w14:textId="77777777" w:rsidR="00C636F9" w:rsidRDefault="00C636F9" w:rsidP="00C636F9">
      <w:pPr>
        <w:pStyle w:val="Default"/>
        <w:rPr>
          <w:sz w:val="22"/>
          <w:szCs w:val="22"/>
        </w:rPr>
      </w:pPr>
      <w:r>
        <w:rPr>
          <w:sz w:val="22"/>
          <w:szCs w:val="22"/>
        </w:rPr>
        <w:t xml:space="preserve">There will be no charge for the following activities: </w:t>
      </w:r>
    </w:p>
    <w:p w14:paraId="2FC40331" w14:textId="6E3080FA" w:rsidR="00C636F9" w:rsidRDefault="00C636F9" w:rsidP="00C636F9">
      <w:pPr>
        <w:pStyle w:val="Default"/>
        <w:spacing w:after="30"/>
        <w:rPr>
          <w:sz w:val="22"/>
          <w:szCs w:val="22"/>
        </w:rPr>
      </w:pPr>
      <w:r>
        <w:rPr>
          <w:sz w:val="22"/>
          <w:szCs w:val="22"/>
        </w:rPr>
        <w:t xml:space="preserve">Education provided wholly or mostly during the normal school day (between 9.00am and 3.15pm). This includes the supply of any materials, books and equipment provided in school hours. </w:t>
      </w:r>
    </w:p>
    <w:p w14:paraId="0DBB2BCC" w14:textId="1AC76313" w:rsidR="00C636F9" w:rsidRDefault="00C636F9" w:rsidP="00C636F9">
      <w:pPr>
        <w:pStyle w:val="Default"/>
        <w:rPr>
          <w:sz w:val="22"/>
          <w:szCs w:val="22"/>
        </w:rPr>
      </w:pPr>
      <w:r>
        <w:rPr>
          <w:sz w:val="22"/>
          <w:szCs w:val="22"/>
        </w:rPr>
        <w:t xml:space="preserve">Education provided outside school hours if it is part of the National Curriculum or part of a syllabus for a public examination, which the pupils is being prepared for at the school. </w:t>
      </w:r>
    </w:p>
    <w:p w14:paraId="608BDF0A" w14:textId="77777777" w:rsidR="00C636F9" w:rsidRDefault="00C636F9" w:rsidP="00C636F9">
      <w:pPr>
        <w:pStyle w:val="Default"/>
        <w:rPr>
          <w:sz w:val="22"/>
          <w:szCs w:val="22"/>
        </w:rPr>
      </w:pPr>
    </w:p>
    <w:p w14:paraId="70F869BB" w14:textId="77777777" w:rsidR="00C636F9" w:rsidRDefault="00C636F9" w:rsidP="00C636F9">
      <w:pPr>
        <w:pStyle w:val="Default"/>
        <w:rPr>
          <w:sz w:val="22"/>
          <w:szCs w:val="22"/>
        </w:rPr>
      </w:pPr>
      <w:r>
        <w:rPr>
          <w:b/>
          <w:bCs/>
          <w:sz w:val="22"/>
          <w:szCs w:val="22"/>
        </w:rPr>
        <w:t xml:space="preserve">Chargeable activities </w:t>
      </w:r>
    </w:p>
    <w:p w14:paraId="04FD28BE" w14:textId="7726DEB5" w:rsidR="00C636F9" w:rsidRDefault="00C636F9" w:rsidP="00C636F9">
      <w:pPr>
        <w:pStyle w:val="Default"/>
        <w:rPr>
          <w:sz w:val="22"/>
          <w:szCs w:val="22"/>
        </w:rPr>
      </w:pPr>
      <w:r>
        <w:rPr>
          <w:sz w:val="22"/>
          <w:szCs w:val="22"/>
        </w:rPr>
        <w:t xml:space="preserve">Unless the teaching is an essential part of </w:t>
      </w:r>
      <w:proofErr w:type="gramStart"/>
      <w:r>
        <w:rPr>
          <w:sz w:val="22"/>
          <w:szCs w:val="22"/>
        </w:rPr>
        <w:t>either the</w:t>
      </w:r>
      <w:proofErr w:type="gramEnd"/>
      <w:r>
        <w:rPr>
          <w:sz w:val="22"/>
          <w:szCs w:val="22"/>
        </w:rPr>
        <w:t xml:space="preserve"> National Curriculum, a public examination syllabus being followed by the pupil(s), we will make a charge. </w:t>
      </w:r>
    </w:p>
    <w:p w14:paraId="7F10B399" w14:textId="392B8E28" w:rsidR="00C636F9" w:rsidRDefault="00C636F9" w:rsidP="00C636F9">
      <w:pPr>
        <w:pStyle w:val="Default"/>
        <w:rPr>
          <w:sz w:val="22"/>
          <w:szCs w:val="22"/>
        </w:rPr>
      </w:pPr>
      <w:r>
        <w:rPr>
          <w:sz w:val="22"/>
          <w:szCs w:val="22"/>
        </w:rPr>
        <w:t xml:space="preserve">The school may recover the full costs of the following activities, which may be provided directly or through commissioned services, but charges will not exceed actual cost: </w:t>
      </w:r>
    </w:p>
    <w:p w14:paraId="3EC6E5B9" w14:textId="050BBA09" w:rsidR="00C636F9" w:rsidRDefault="00C636F9" w:rsidP="00C636F9">
      <w:pPr>
        <w:pStyle w:val="Default"/>
        <w:spacing w:after="32"/>
        <w:rPr>
          <w:sz w:val="22"/>
          <w:szCs w:val="22"/>
        </w:rPr>
      </w:pPr>
      <w:r>
        <w:rPr>
          <w:sz w:val="22"/>
          <w:szCs w:val="22"/>
        </w:rPr>
        <w:t xml:space="preserve">Optional extra activities provided outside of the school day, for example Language club, PE training from outside agencies and after school care. From time to time this may include a visit to the theatre or other local places of interest, or other opportunities to provide extended cultural or learning opportunities beyond a school remit. </w:t>
      </w:r>
    </w:p>
    <w:p w14:paraId="6F67CED5" w14:textId="68930291" w:rsidR="00C636F9" w:rsidRDefault="00C636F9" w:rsidP="00C636F9">
      <w:pPr>
        <w:pStyle w:val="Default"/>
        <w:spacing w:after="32"/>
        <w:rPr>
          <w:sz w:val="22"/>
          <w:szCs w:val="22"/>
        </w:rPr>
      </w:pPr>
      <w:r>
        <w:rPr>
          <w:sz w:val="22"/>
          <w:szCs w:val="22"/>
        </w:rPr>
        <w:t xml:space="preserve">Board and lodgings and travel on residential visits (subject to remission arrangements). </w:t>
      </w:r>
    </w:p>
    <w:p w14:paraId="7C76BF68" w14:textId="3DB6AB49" w:rsidR="00C636F9" w:rsidRDefault="00C636F9" w:rsidP="00C636F9">
      <w:pPr>
        <w:pStyle w:val="Default"/>
        <w:rPr>
          <w:sz w:val="22"/>
          <w:szCs w:val="22"/>
        </w:rPr>
      </w:pPr>
      <w:r>
        <w:rPr>
          <w:sz w:val="22"/>
          <w:szCs w:val="22"/>
        </w:rPr>
        <w:t xml:space="preserve">Teaching an individual pupil or groups to play a musical instrument. </w:t>
      </w:r>
    </w:p>
    <w:p w14:paraId="7299E6B3" w14:textId="77777777" w:rsidR="00C636F9" w:rsidRDefault="00C636F9" w:rsidP="00C636F9">
      <w:pPr>
        <w:pStyle w:val="Default"/>
        <w:rPr>
          <w:sz w:val="22"/>
          <w:szCs w:val="22"/>
        </w:rPr>
      </w:pPr>
    </w:p>
    <w:p w14:paraId="15344CDA" w14:textId="77777777" w:rsidR="00C636F9" w:rsidRDefault="00C636F9" w:rsidP="00C636F9">
      <w:pPr>
        <w:pStyle w:val="Default"/>
        <w:pageBreakBefore/>
        <w:rPr>
          <w:sz w:val="22"/>
          <w:szCs w:val="22"/>
        </w:rPr>
      </w:pPr>
    </w:p>
    <w:p w14:paraId="1275095C" w14:textId="58AC537A" w:rsidR="00C636F9" w:rsidRDefault="0024297F" w:rsidP="00C636F9">
      <w:pPr>
        <w:pStyle w:val="Default"/>
        <w:rPr>
          <w:sz w:val="22"/>
          <w:szCs w:val="22"/>
        </w:rPr>
      </w:pPr>
      <w:r>
        <w:rPr>
          <w:sz w:val="22"/>
          <w:szCs w:val="22"/>
        </w:rPr>
        <w:t>E</w:t>
      </w:r>
      <w:r w:rsidR="00C636F9">
        <w:rPr>
          <w:sz w:val="22"/>
          <w:szCs w:val="22"/>
        </w:rPr>
        <w:t>xtended day services offered to pupils (such as breakfast clubs, after-school clubs, tea and supervised homework sessions</w:t>
      </w:r>
      <w:proofErr w:type="gramStart"/>
      <w:r w:rsidR="00C636F9">
        <w:rPr>
          <w:sz w:val="22"/>
          <w:szCs w:val="22"/>
        </w:rPr>
        <w:t>).*</w:t>
      </w:r>
      <w:proofErr w:type="gramEnd"/>
      <w:r w:rsidR="00C636F9">
        <w:rPr>
          <w:sz w:val="22"/>
          <w:szCs w:val="22"/>
        </w:rPr>
        <w:t xml:space="preserve"> </w:t>
      </w:r>
    </w:p>
    <w:p w14:paraId="2EF4D0CF" w14:textId="77777777" w:rsidR="00C636F9" w:rsidRDefault="00C636F9" w:rsidP="00C636F9">
      <w:pPr>
        <w:pStyle w:val="Default"/>
        <w:rPr>
          <w:sz w:val="22"/>
          <w:szCs w:val="22"/>
        </w:rPr>
      </w:pPr>
    </w:p>
    <w:p w14:paraId="00FB6C7F" w14:textId="77777777" w:rsidR="00C636F9" w:rsidRDefault="00C636F9" w:rsidP="00C636F9">
      <w:pPr>
        <w:pStyle w:val="Default"/>
        <w:rPr>
          <w:sz w:val="22"/>
          <w:szCs w:val="22"/>
        </w:rPr>
      </w:pPr>
      <w:r>
        <w:rPr>
          <w:i/>
          <w:iCs/>
          <w:sz w:val="22"/>
          <w:szCs w:val="22"/>
        </w:rPr>
        <w:t xml:space="preserve">*If the company providing the activity seeks early deposits to secure the booking, these are publicised to the parents as non-returnable in paperwork outlining payment dates and detail of breakdown of costs. </w:t>
      </w:r>
    </w:p>
    <w:p w14:paraId="487DE8B4" w14:textId="6C9BB470" w:rsidR="00C636F9" w:rsidRDefault="00C636F9" w:rsidP="00C636F9">
      <w:pPr>
        <w:pStyle w:val="Default"/>
        <w:rPr>
          <w:sz w:val="22"/>
          <w:szCs w:val="22"/>
        </w:rPr>
      </w:pPr>
      <w:r>
        <w:rPr>
          <w:sz w:val="22"/>
          <w:szCs w:val="22"/>
        </w:rPr>
        <w:t xml:space="preserve">When charges are made for any activity, whether during or outside of the school day, they will be based on the actual costs incurred, divided by the total number of pupils participating. </w:t>
      </w:r>
      <w:r>
        <w:rPr>
          <w:b/>
          <w:bCs/>
          <w:sz w:val="22"/>
          <w:szCs w:val="22"/>
        </w:rPr>
        <w:t>There will be no levy on those who can pay to support those who cannot</w:t>
      </w:r>
      <w:r w:rsidR="006A5F2A">
        <w:rPr>
          <w:b/>
          <w:bCs/>
          <w:sz w:val="22"/>
          <w:szCs w:val="22"/>
        </w:rPr>
        <w:t>.</w:t>
      </w:r>
      <w:r>
        <w:rPr>
          <w:b/>
          <w:bCs/>
          <w:sz w:val="22"/>
          <w:szCs w:val="22"/>
        </w:rPr>
        <w:t xml:space="preserve"> </w:t>
      </w:r>
    </w:p>
    <w:p w14:paraId="5A019A1D" w14:textId="77777777" w:rsidR="00C636F9" w:rsidRDefault="00C636F9" w:rsidP="00C636F9">
      <w:pPr>
        <w:pStyle w:val="Default"/>
        <w:rPr>
          <w:b/>
          <w:bCs/>
          <w:sz w:val="22"/>
          <w:szCs w:val="22"/>
        </w:rPr>
      </w:pPr>
    </w:p>
    <w:p w14:paraId="21550D72" w14:textId="4BE98E36" w:rsidR="00C636F9" w:rsidRDefault="00C636F9" w:rsidP="00C636F9">
      <w:pPr>
        <w:pStyle w:val="Default"/>
        <w:rPr>
          <w:sz w:val="22"/>
          <w:szCs w:val="22"/>
        </w:rPr>
      </w:pPr>
      <w:r>
        <w:rPr>
          <w:b/>
          <w:bCs/>
          <w:sz w:val="22"/>
          <w:szCs w:val="22"/>
        </w:rPr>
        <w:t xml:space="preserve">Voluntary contributions </w:t>
      </w:r>
    </w:p>
    <w:p w14:paraId="56F19B5D" w14:textId="77777777" w:rsidR="00C636F9" w:rsidRDefault="00C636F9" w:rsidP="00C636F9">
      <w:pPr>
        <w:pStyle w:val="Default"/>
        <w:rPr>
          <w:sz w:val="22"/>
          <w:szCs w:val="22"/>
        </w:rPr>
      </w:pPr>
      <w:r>
        <w:rPr>
          <w:sz w:val="22"/>
          <w:szCs w:val="22"/>
        </w:rPr>
        <w:t xml:space="preserve">The school may ask for voluntary contributions for activities during the school day which entail additional costs, for example, leaders of workshops, bought in to enhance the learning beyond the remit of the National Curriculum, visiting authors, artists, sports coaches or other providers of opportunities above and beyond what would be expected in a normal school day, subject to the following condition: </w:t>
      </w:r>
    </w:p>
    <w:p w14:paraId="0DE22D88" w14:textId="77777777" w:rsidR="00C636F9" w:rsidRDefault="00C636F9" w:rsidP="00C636F9">
      <w:pPr>
        <w:pStyle w:val="Default"/>
        <w:rPr>
          <w:sz w:val="22"/>
          <w:szCs w:val="22"/>
        </w:rPr>
      </w:pPr>
      <w:r>
        <w:rPr>
          <w:sz w:val="22"/>
          <w:szCs w:val="22"/>
        </w:rPr>
        <w:t xml:space="preserve">Any children of parents who do not wish to contribute will not be treated any differently and no pupil will be prevented from participating because his/her parents / carers cannot or will not </w:t>
      </w:r>
      <w:proofErr w:type="gramStart"/>
      <w:r>
        <w:rPr>
          <w:sz w:val="22"/>
          <w:szCs w:val="22"/>
        </w:rPr>
        <w:t>make a contribution</w:t>
      </w:r>
      <w:proofErr w:type="gramEnd"/>
      <w:r>
        <w:rPr>
          <w:sz w:val="22"/>
          <w:szCs w:val="22"/>
        </w:rPr>
        <w:t xml:space="preserve">, however where there are insufficient contributions to make the activity viable, the activity may be cancelled. </w:t>
      </w:r>
    </w:p>
    <w:p w14:paraId="3DD14783" w14:textId="77777777" w:rsidR="00C636F9" w:rsidRDefault="00C636F9" w:rsidP="00C636F9">
      <w:pPr>
        <w:pStyle w:val="Default"/>
        <w:rPr>
          <w:b/>
          <w:bCs/>
          <w:sz w:val="22"/>
          <w:szCs w:val="22"/>
        </w:rPr>
      </w:pPr>
    </w:p>
    <w:p w14:paraId="38F97FB7" w14:textId="0A8224FA" w:rsidR="00C636F9" w:rsidRDefault="00C636F9" w:rsidP="00C636F9">
      <w:pPr>
        <w:pStyle w:val="Default"/>
        <w:rPr>
          <w:sz w:val="22"/>
          <w:szCs w:val="22"/>
        </w:rPr>
      </w:pPr>
      <w:r>
        <w:rPr>
          <w:b/>
          <w:bCs/>
          <w:sz w:val="22"/>
          <w:szCs w:val="22"/>
        </w:rPr>
        <w:t xml:space="preserve">Remissions </w:t>
      </w:r>
    </w:p>
    <w:p w14:paraId="56A569FE" w14:textId="1544B1CE" w:rsidR="00C636F9" w:rsidRDefault="00C636F9" w:rsidP="00C636F9">
      <w:pPr>
        <w:pStyle w:val="Default"/>
        <w:rPr>
          <w:sz w:val="22"/>
          <w:szCs w:val="22"/>
        </w:rPr>
      </w:pPr>
      <w:r>
        <w:rPr>
          <w:sz w:val="22"/>
          <w:szCs w:val="22"/>
        </w:rPr>
        <w:t>In some circumstances the school may not charge for items or activities set out in the sections above. This will be at the discretion of the governing body and will depend on the activity in question and for parents and carers who can demonstrate they are in receipt of the following benefit:</w:t>
      </w:r>
    </w:p>
    <w:p w14:paraId="28D6A532" w14:textId="77777777" w:rsidR="00C636F9" w:rsidRDefault="00C636F9" w:rsidP="00C636F9">
      <w:pPr>
        <w:pStyle w:val="Default"/>
        <w:rPr>
          <w:sz w:val="22"/>
          <w:szCs w:val="22"/>
        </w:rPr>
      </w:pPr>
    </w:p>
    <w:p w14:paraId="7C60FAF7" w14:textId="77777777" w:rsidR="0024297F" w:rsidRDefault="00C636F9" w:rsidP="00C636F9">
      <w:pPr>
        <w:pStyle w:val="Default"/>
        <w:spacing w:after="104"/>
        <w:rPr>
          <w:color w:val="0A0C0C"/>
          <w:sz w:val="22"/>
          <w:szCs w:val="22"/>
        </w:rPr>
      </w:pPr>
      <w:r>
        <w:rPr>
          <w:color w:val="0A0C0C"/>
          <w:sz w:val="22"/>
          <w:szCs w:val="22"/>
        </w:rPr>
        <w:t xml:space="preserve">Income Support </w:t>
      </w:r>
    </w:p>
    <w:p w14:paraId="0B1D8147" w14:textId="5D75CC1D" w:rsidR="00C636F9" w:rsidRDefault="0024297F" w:rsidP="00C636F9">
      <w:pPr>
        <w:pStyle w:val="Default"/>
        <w:spacing w:after="104"/>
        <w:rPr>
          <w:color w:val="0A0C0C"/>
          <w:sz w:val="22"/>
          <w:szCs w:val="22"/>
        </w:rPr>
      </w:pPr>
      <w:r>
        <w:rPr>
          <w:color w:val="0A0C0C"/>
          <w:sz w:val="22"/>
          <w:szCs w:val="22"/>
        </w:rPr>
        <w:t>I</w:t>
      </w:r>
      <w:r w:rsidR="00C636F9">
        <w:rPr>
          <w:color w:val="0A0C0C"/>
          <w:sz w:val="22"/>
          <w:szCs w:val="22"/>
        </w:rPr>
        <w:t xml:space="preserve">ncome-based Jobseeker’s Allowance </w:t>
      </w:r>
    </w:p>
    <w:p w14:paraId="05F52C08" w14:textId="66D8B83B" w:rsidR="00C636F9" w:rsidRDefault="0024297F" w:rsidP="00C636F9">
      <w:pPr>
        <w:pStyle w:val="Default"/>
        <w:spacing w:after="104"/>
        <w:rPr>
          <w:color w:val="0A0C0C"/>
          <w:sz w:val="22"/>
          <w:szCs w:val="22"/>
        </w:rPr>
      </w:pPr>
      <w:r>
        <w:rPr>
          <w:color w:val="0A0C0C"/>
          <w:sz w:val="22"/>
          <w:szCs w:val="22"/>
        </w:rPr>
        <w:t>I</w:t>
      </w:r>
      <w:r w:rsidR="00C636F9">
        <w:rPr>
          <w:color w:val="0A0C0C"/>
          <w:sz w:val="22"/>
          <w:szCs w:val="22"/>
        </w:rPr>
        <w:t xml:space="preserve">ncome-related Employment and Support Allowance </w:t>
      </w:r>
    </w:p>
    <w:p w14:paraId="29A6DAF7" w14:textId="17B29524" w:rsidR="00C636F9" w:rsidRDefault="0024297F" w:rsidP="00C636F9">
      <w:pPr>
        <w:pStyle w:val="Default"/>
        <w:spacing w:after="104"/>
        <w:rPr>
          <w:color w:val="0A0C0C"/>
          <w:sz w:val="22"/>
          <w:szCs w:val="22"/>
        </w:rPr>
      </w:pPr>
      <w:r>
        <w:rPr>
          <w:color w:val="0A0C0C"/>
          <w:sz w:val="22"/>
          <w:szCs w:val="22"/>
        </w:rPr>
        <w:t>S</w:t>
      </w:r>
      <w:r w:rsidR="00C636F9">
        <w:rPr>
          <w:color w:val="0A0C0C"/>
          <w:sz w:val="22"/>
          <w:szCs w:val="22"/>
        </w:rPr>
        <w:t xml:space="preserve">upport under Part VI of the Immigration and Asylum Act 1999 </w:t>
      </w:r>
    </w:p>
    <w:p w14:paraId="012B0815" w14:textId="6FC52E3F" w:rsidR="00C636F9" w:rsidRDefault="0024297F" w:rsidP="00C636F9">
      <w:pPr>
        <w:pStyle w:val="Default"/>
        <w:spacing w:after="104"/>
        <w:rPr>
          <w:color w:val="0A0C0C"/>
          <w:sz w:val="22"/>
          <w:szCs w:val="22"/>
        </w:rPr>
      </w:pPr>
      <w:r>
        <w:rPr>
          <w:color w:val="0A0C0C"/>
          <w:sz w:val="22"/>
          <w:szCs w:val="22"/>
        </w:rPr>
        <w:t>T</w:t>
      </w:r>
      <w:r w:rsidR="00C636F9">
        <w:rPr>
          <w:color w:val="0A0C0C"/>
          <w:sz w:val="22"/>
          <w:szCs w:val="22"/>
        </w:rPr>
        <w:t xml:space="preserve">he guaranteed element of Pension Credit </w:t>
      </w:r>
    </w:p>
    <w:p w14:paraId="6AE1B2A4" w14:textId="6CDE7972" w:rsidR="00C636F9" w:rsidRDefault="00C636F9" w:rsidP="00C636F9">
      <w:pPr>
        <w:pStyle w:val="Default"/>
        <w:spacing w:after="104"/>
        <w:rPr>
          <w:color w:val="0A0C0C"/>
          <w:sz w:val="22"/>
          <w:szCs w:val="22"/>
        </w:rPr>
      </w:pPr>
      <w:r>
        <w:rPr>
          <w:color w:val="0A0C0C"/>
          <w:sz w:val="22"/>
          <w:szCs w:val="22"/>
        </w:rPr>
        <w:t xml:space="preserve">Child Tax Credit (provided you’re not also entitled to Working Tax Credit and have an annual gross income of no more than £16,190) </w:t>
      </w:r>
    </w:p>
    <w:p w14:paraId="6F8F3370" w14:textId="6BD930A9" w:rsidR="00C636F9" w:rsidRDefault="00C636F9" w:rsidP="00C636F9">
      <w:pPr>
        <w:pStyle w:val="Default"/>
        <w:spacing w:after="104"/>
        <w:rPr>
          <w:color w:val="0A0C0C"/>
          <w:sz w:val="22"/>
          <w:szCs w:val="22"/>
        </w:rPr>
      </w:pPr>
      <w:r>
        <w:rPr>
          <w:color w:val="0A0C0C"/>
          <w:sz w:val="22"/>
          <w:szCs w:val="22"/>
        </w:rPr>
        <w:t xml:space="preserve">Working Tax Credit run-on - paid for 4 weeks after you stop qualifying for Working Tax Credit </w:t>
      </w:r>
    </w:p>
    <w:p w14:paraId="63B550C9" w14:textId="7EB1B264" w:rsidR="00C636F9" w:rsidRDefault="00C636F9" w:rsidP="00C636F9">
      <w:pPr>
        <w:pStyle w:val="Default"/>
        <w:rPr>
          <w:color w:val="0A0C0C"/>
          <w:sz w:val="22"/>
          <w:szCs w:val="22"/>
        </w:rPr>
      </w:pPr>
      <w:r>
        <w:rPr>
          <w:color w:val="0A0C0C"/>
          <w:sz w:val="22"/>
          <w:szCs w:val="22"/>
        </w:rPr>
        <w:t xml:space="preserve">Universal Credit - if you apply on or after 1 April 2018 your household income must be less than £7,400 a year (after tax and not including any benefits you get) </w:t>
      </w:r>
    </w:p>
    <w:p w14:paraId="3DE92E06" w14:textId="77777777" w:rsidR="00C636F9" w:rsidRDefault="00C636F9" w:rsidP="00C636F9">
      <w:pPr>
        <w:pStyle w:val="Default"/>
        <w:rPr>
          <w:color w:val="0A0C0C"/>
          <w:sz w:val="22"/>
          <w:szCs w:val="22"/>
        </w:rPr>
      </w:pPr>
    </w:p>
    <w:p w14:paraId="35977173" w14:textId="7CC62DC2" w:rsidR="00C636F9" w:rsidRDefault="00C636F9" w:rsidP="00C636F9">
      <w:pPr>
        <w:pStyle w:val="Default"/>
        <w:rPr>
          <w:sz w:val="22"/>
          <w:szCs w:val="22"/>
        </w:rPr>
      </w:pPr>
      <w:r>
        <w:rPr>
          <w:sz w:val="22"/>
          <w:szCs w:val="22"/>
        </w:rPr>
        <w:t xml:space="preserve">Those parents falling within these categories are actively encouraged to contact the Headteacher in confidence so that subsidy School Budget can be organised, if it is possible to do so. </w:t>
      </w:r>
    </w:p>
    <w:p w14:paraId="0DE81761" w14:textId="77777777" w:rsidR="00C636F9" w:rsidRDefault="00C636F9" w:rsidP="00C636F9">
      <w:pPr>
        <w:pStyle w:val="Default"/>
        <w:rPr>
          <w:sz w:val="22"/>
          <w:szCs w:val="22"/>
        </w:rPr>
      </w:pPr>
      <w:r>
        <w:rPr>
          <w:sz w:val="22"/>
          <w:szCs w:val="22"/>
        </w:rPr>
        <w:t xml:space="preserve">There may also be discretionary support for families who have had a change of circumstance, or those who have two or more siblings involved in the school event or journey. This will be decided by the Headteacher. </w:t>
      </w:r>
    </w:p>
    <w:p w14:paraId="523A8C21" w14:textId="77777777" w:rsidR="0024297F" w:rsidRDefault="00C636F9" w:rsidP="0024297F">
      <w:pPr>
        <w:pStyle w:val="Default"/>
        <w:rPr>
          <w:sz w:val="22"/>
          <w:szCs w:val="22"/>
        </w:rPr>
      </w:pPr>
      <w:r>
        <w:rPr>
          <w:b/>
          <w:bCs/>
          <w:sz w:val="22"/>
          <w:szCs w:val="22"/>
        </w:rPr>
        <w:t xml:space="preserve">Policy monitoring arrangements </w:t>
      </w:r>
    </w:p>
    <w:p w14:paraId="6F465554" w14:textId="2B1EA129" w:rsidR="00C636F9" w:rsidRDefault="00C636F9" w:rsidP="0024297F">
      <w:pPr>
        <w:pStyle w:val="Default"/>
        <w:rPr>
          <w:sz w:val="22"/>
          <w:szCs w:val="22"/>
        </w:rPr>
      </w:pPr>
      <w:r>
        <w:rPr>
          <w:sz w:val="22"/>
          <w:szCs w:val="22"/>
        </w:rPr>
        <w:t xml:space="preserve">The Headteacher monitors charges and </w:t>
      </w:r>
      <w:r w:rsidR="00274D73">
        <w:rPr>
          <w:sz w:val="22"/>
          <w:szCs w:val="22"/>
        </w:rPr>
        <w:t>remissions and</w:t>
      </w:r>
      <w:r>
        <w:rPr>
          <w:sz w:val="22"/>
          <w:szCs w:val="22"/>
        </w:rPr>
        <w:t xml:space="preserve"> ensure these comply with this policy. </w:t>
      </w:r>
    </w:p>
    <w:p w14:paraId="78445A45" w14:textId="577F060F" w:rsidR="00C636F9" w:rsidRDefault="00C636F9" w:rsidP="00C636F9">
      <w:pPr>
        <w:pStyle w:val="Default"/>
        <w:spacing w:after="25"/>
        <w:rPr>
          <w:color w:val="FF0000"/>
          <w:sz w:val="22"/>
          <w:szCs w:val="22"/>
        </w:rPr>
      </w:pPr>
      <w:r>
        <w:rPr>
          <w:sz w:val="22"/>
          <w:szCs w:val="22"/>
        </w:rPr>
        <w:t xml:space="preserve">This policy will be reviewed by </w:t>
      </w:r>
      <w:r w:rsidR="00D65651">
        <w:rPr>
          <w:sz w:val="22"/>
          <w:szCs w:val="22"/>
        </w:rPr>
        <w:t>governors’</w:t>
      </w:r>
      <w:r w:rsidR="00274D73">
        <w:rPr>
          <w:sz w:val="22"/>
          <w:szCs w:val="22"/>
        </w:rPr>
        <w:t xml:space="preserve"> </w:t>
      </w:r>
      <w:r w:rsidR="00D65651">
        <w:rPr>
          <w:sz w:val="22"/>
          <w:szCs w:val="22"/>
        </w:rPr>
        <w:t xml:space="preserve">each </w:t>
      </w:r>
      <w:r w:rsidR="00274D73">
        <w:rPr>
          <w:sz w:val="22"/>
          <w:szCs w:val="22"/>
        </w:rPr>
        <w:t>year</w:t>
      </w:r>
      <w:r>
        <w:rPr>
          <w:color w:val="FF0000"/>
          <w:sz w:val="22"/>
          <w:szCs w:val="22"/>
        </w:rPr>
        <w:t xml:space="preserve"> </w:t>
      </w:r>
    </w:p>
    <w:p w14:paraId="7147F27D" w14:textId="03B333DE" w:rsidR="00C636F9" w:rsidRDefault="00C636F9" w:rsidP="00C636F9">
      <w:pPr>
        <w:pStyle w:val="Default"/>
        <w:rPr>
          <w:sz w:val="22"/>
          <w:szCs w:val="22"/>
        </w:rPr>
      </w:pPr>
      <w:r>
        <w:rPr>
          <w:sz w:val="22"/>
          <w:szCs w:val="22"/>
        </w:rPr>
        <w:t xml:space="preserve">At every review the policy will be approved by the governing body. </w:t>
      </w:r>
    </w:p>
    <w:p w14:paraId="74FFBB84" w14:textId="77777777" w:rsidR="002C1899" w:rsidRDefault="002C1899"/>
    <w:sectPr w:rsidR="002C1899" w:rsidSect="00C636F9">
      <w:pgSz w:w="11911" w:h="17340"/>
      <w:pgMar w:top="1866" w:right="850" w:bottom="477" w:left="7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6F9"/>
    <w:rsid w:val="00114FB9"/>
    <w:rsid w:val="001F1FBA"/>
    <w:rsid w:val="0024297F"/>
    <w:rsid w:val="00274D73"/>
    <w:rsid w:val="002C1899"/>
    <w:rsid w:val="00343D24"/>
    <w:rsid w:val="00422DD4"/>
    <w:rsid w:val="00657416"/>
    <w:rsid w:val="006A5F2A"/>
    <w:rsid w:val="006D3689"/>
    <w:rsid w:val="0080454E"/>
    <w:rsid w:val="00964166"/>
    <w:rsid w:val="00C636F9"/>
    <w:rsid w:val="00D656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F3889"/>
  <w15:chartTrackingRefBased/>
  <w15:docId w15:val="{50AB0D63-72FF-4F4A-995B-CF4772DEA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36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36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36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36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36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36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36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36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36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36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36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36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36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36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36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36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36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36F9"/>
    <w:rPr>
      <w:rFonts w:eastAsiaTheme="majorEastAsia" w:cstheme="majorBidi"/>
      <w:color w:val="272727" w:themeColor="text1" w:themeTint="D8"/>
    </w:rPr>
  </w:style>
  <w:style w:type="paragraph" w:styleId="Title">
    <w:name w:val="Title"/>
    <w:basedOn w:val="Normal"/>
    <w:next w:val="Normal"/>
    <w:link w:val="TitleChar"/>
    <w:uiPriority w:val="10"/>
    <w:qFormat/>
    <w:rsid w:val="00C636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36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36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36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36F9"/>
    <w:pPr>
      <w:spacing w:before="160"/>
      <w:jc w:val="center"/>
    </w:pPr>
    <w:rPr>
      <w:i/>
      <w:iCs/>
      <w:color w:val="404040" w:themeColor="text1" w:themeTint="BF"/>
    </w:rPr>
  </w:style>
  <w:style w:type="character" w:customStyle="1" w:styleId="QuoteChar">
    <w:name w:val="Quote Char"/>
    <w:basedOn w:val="DefaultParagraphFont"/>
    <w:link w:val="Quote"/>
    <w:uiPriority w:val="29"/>
    <w:rsid w:val="00C636F9"/>
    <w:rPr>
      <w:i/>
      <w:iCs/>
      <w:color w:val="404040" w:themeColor="text1" w:themeTint="BF"/>
    </w:rPr>
  </w:style>
  <w:style w:type="paragraph" w:styleId="ListParagraph">
    <w:name w:val="List Paragraph"/>
    <w:basedOn w:val="Normal"/>
    <w:uiPriority w:val="34"/>
    <w:qFormat/>
    <w:rsid w:val="00C636F9"/>
    <w:pPr>
      <w:ind w:left="720"/>
      <w:contextualSpacing/>
    </w:pPr>
  </w:style>
  <w:style w:type="character" w:styleId="IntenseEmphasis">
    <w:name w:val="Intense Emphasis"/>
    <w:basedOn w:val="DefaultParagraphFont"/>
    <w:uiPriority w:val="21"/>
    <w:qFormat/>
    <w:rsid w:val="00C636F9"/>
    <w:rPr>
      <w:i/>
      <w:iCs/>
      <w:color w:val="0F4761" w:themeColor="accent1" w:themeShade="BF"/>
    </w:rPr>
  </w:style>
  <w:style w:type="paragraph" w:styleId="IntenseQuote">
    <w:name w:val="Intense Quote"/>
    <w:basedOn w:val="Normal"/>
    <w:next w:val="Normal"/>
    <w:link w:val="IntenseQuoteChar"/>
    <w:uiPriority w:val="30"/>
    <w:qFormat/>
    <w:rsid w:val="00C636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36F9"/>
    <w:rPr>
      <w:i/>
      <w:iCs/>
      <w:color w:val="0F4761" w:themeColor="accent1" w:themeShade="BF"/>
    </w:rPr>
  </w:style>
  <w:style w:type="character" w:styleId="IntenseReference">
    <w:name w:val="Intense Reference"/>
    <w:basedOn w:val="DefaultParagraphFont"/>
    <w:uiPriority w:val="32"/>
    <w:qFormat/>
    <w:rsid w:val="00C636F9"/>
    <w:rPr>
      <w:b/>
      <w:bCs/>
      <w:smallCaps/>
      <w:color w:val="0F4761" w:themeColor="accent1" w:themeShade="BF"/>
      <w:spacing w:val="5"/>
    </w:rPr>
  </w:style>
  <w:style w:type="paragraph" w:customStyle="1" w:styleId="Default">
    <w:name w:val="Default"/>
    <w:rsid w:val="00C636F9"/>
    <w:pPr>
      <w:autoSpaceDE w:val="0"/>
      <w:autoSpaceDN w:val="0"/>
      <w:adjustRightInd w:val="0"/>
      <w:spacing w:after="0" w:line="240" w:lineRule="auto"/>
    </w:pPr>
    <w:rPr>
      <w:rFonts w:ascii="Calibri" w:hAnsi="Calibri" w:cs="Calibri"/>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904</Words>
  <Characters>4795</Characters>
  <Application>Microsoft Office Word</Application>
  <DocSecurity>0</DocSecurity>
  <Lines>126</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Leas Park Head</dc:creator>
  <cp:keywords/>
  <dc:description/>
  <cp:lastModifiedBy>Leas Park Head</cp:lastModifiedBy>
  <cp:revision>3</cp:revision>
  <dcterms:created xsi:type="dcterms:W3CDTF">2026-02-10T12:02:00Z</dcterms:created>
  <dcterms:modified xsi:type="dcterms:W3CDTF">2026-02-10T12:02:00Z</dcterms:modified>
</cp:coreProperties>
</file>